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DE82D" w14:textId="67AFE02D" w:rsidR="000E5B03" w:rsidRDefault="000E5B03" w:rsidP="000E5B03">
      <w:pPr>
        <w:pStyle w:val="Header"/>
        <w:tabs>
          <w:tab w:val="right" w:pos="9638"/>
        </w:tabs>
        <w:ind w:right="-57"/>
        <w:rPr>
          <w:rFonts w:eastAsia="Arial Unicode MS" w:cs="Arial"/>
          <w:bCs/>
          <w:sz w:val="24"/>
        </w:rPr>
      </w:pPr>
      <w:bookmarkStart w:id="0" w:name="_Hlk520728905"/>
      <w:r>
        <w:rPr>
          <w:rFonts w:eastAsia="Arial Unicode MS" w:cs="Arial"/>
          <w:b w:val="0"/>
          <w:bCs/>
          <w:sz w:val="24"/>
        </w:rPr>
        <w:t>3GPP TSG-WG SA2 Meeting #153E</w:t>
      </w:r>
      <w:r>
        <w:rPr>
          <w:rFonts w:eastAsia="Arial Unicode MS" w:cs="Arial"/>
          <w:b w:val="0"/>
          <w:bCs/>
          <w:sz w:val="24"/>
        </w:rPr>
        <w:tab/>
      </w:r>
      <w:r>
        <w:rPr>
          <w:b w:val="0"/>
          <w:i/>
          <w:sz w:val="28"/>
        </w:rPr>
        <w:t>S2-220847</w:t>
      </w:r>
      <w:r w:rsidR="009A6508">
        <w:rPr>
          <w:b w:val="0"/>
          <w:i/>
          <w:sz w:val="28"/>
        </w:rPr>
        <w:t>5</w:t>
      </w:r>
    </w:p>
    <w:p w14:paraId="6950B6C0" w14:textId="7C2FC3A4" w:rsidR="000E5B03" w:rsidRDefault="00000F32" w:rsidP="000E5B03">
      <w:pPr>
        <w:pStyle w:val="Header"/>
        <w:pBdr>
          <w:bottom w:val="single" w:sz="4" w:space="1" w:color="auto"/>
        </w:pBdr>
        <w:tabs>
          <w:tab w:val="right" w:pos="9638"/>
        </w:tabs>
        <w:ind w:right="-57"/>
        <w:rPr>
          <w:rFonts w:eastAsia="Arial Unicode MS" w:cs="Arial"/>
          <w:b w:val="0"/>
          <w:bCs/>
          <w:sz w:val="24"/>
        </w:rPr>
      </w:pPr>
      <w:r w:rsidRPr="00000F32">
        <w:rPr>
          <w:rFonts w:eastAsia="Arial Unicode MS" w:cs="Arial"/>
          <w:b w:val="0"/>
          <w:bCs/>
          <w:sz w:val="24"/>
        </w:rPr>
        <w:t>e-meeting</w:t>
      </w:r>
      <w:r w:rsidR="000E5B03">
        <w:rPr>
          <w:rFonts w:eastAsia="Arial Unicode MS" w:cs="Arial"/>
          <w:b w:val="0"/>
          <w:bCs/>
          <w:sz w:val="24"/>
        </w:rPr>
        <w:t>, October 10 – 17, 2022</w:t>
      </w:r>
      <w:r w:rsidR="000E5B03">
        <w:rPr>
          <w:rFonts w:eastAsia="Arial Unicode MS" w:cs="Arial"/>
          <w:b w:val="0"/>
          <w:bCs/>
        </w:rPr>
        <w:tab/>
      </w:r>
      <w:r w:rsidR="000E5B03">
        <w:rPr>
          <w:rFonts w:cs="Arial"/>
          <w:b w:val="0"/>
          <w:bCs/>
          <w:color w:val="0000FF"/>
        </w:rPr>
        <w:t>(revision of S2-220xxxx)</w:t>
      </w:r>
    </w:p>
    <w:p w14:paraId="587FCAA0" w14:textId="77777777" w:rsidR="000E5B03" w:rsidRDefault="000E5B03" w:rsidP="000E5B03">
      <w:pPr>
        <w:ind w:left="2127" w:hanging="2127"/>
        <w:jc w:val="left"/>
        <w:rPr>
          <w:rFonts w:ascii="Arial" w:hAnsi="Arial" w:cs="Arial"/>
          <w:b/>
          <w:bCs/>
          <w:sz w:val="18"/>
          <w:szCs w:val="18"/>
          <w:lang w:val="en-US"/>
        </w:rPr>
      </w:pPr>
    </w:p>
    <w:bookmarkEnd w:id="0"/>
    <w:p w14:paraId="08301B78" w14:textId="72EBCE43"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6D5E67B2"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0E5B03" w:rsidRPr="000E5B03">
        <w:rPr>
          <w:rFonts w:ascii="Arial" w:hAnsi="Arial" w:cs="Arial"/>
          <w:b/>
          <w:lang w:val="en-US"/>
        </w:rPr>
        <w:t>KI#</w:t>
      </w:r>
      <w:r w:rsidR="009A6508">
        <w:rPr>
          <w:rFonts w:ascii="Arial" w:hAnsi="Arial" w:cs="Arial"/>
          <w:b/>
          <w:lang w:val="en-US"/>
        </w:rPr>
        <w:t>5</w:t>
      </w:r>
      <w:r w:rsidR="000E5B03" w:rsidRPr="000E5B03">
        <w:rPr>
          <w:rFonts w:ascii="Arial" w:hAnsi="Arial" w:cs="Arial"/>
          <w:b/>
          <w:lang w:val="en-US"/>
        </w:rPr>
        <w:t>, conclusion</w:t>
      </w:r>
      <w:r w:rsidR="009A6508">
        <w:rPr>
          <w:rFonts w:ascii="Arial" w:hAnsi="Arial" w:cs="Arial"/>
          <w:b/>
          <w:lang w:val="en-US"/>
        </w:rPr>
        <w:t>s</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163DCD9A"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4C628F">
        <w:rPr>
          <w:rFonts w:ascii="Arial" w:hAnsi="Arial" w:cs="Arial"/>
          <w:i/>
        </w:rPr>
        <w:t>T</w:t>
      </w:r>
      <w:r w:rsidR="0061510A">
        <w:rPr>
          <w:rFonts w:ascii="Arial" w:hAnsi="Arial" w:cs="Arial"/>
          <w:i/>
        </w:rPr>
        <w:t>his paper proposes</w:t>
      </w:r>
      <w:r w:rsidR="000E5B03">
        <w:rPr>
          <w:rFonts w:ascii="Arial" w:hAnsi="Arial" w:cs="Arial"/>
          <w:i/>
        </w:rPr>
        <w:t xml:space="preserve"> updates to the </w:t>
      </w:r>
      <w:r w:rsidR="004C628F">
        <w:rPr>
          <w:rFonts w:ascii="Arial" w:hAnsi="Arial" w:cs="Arial"/>
          <w:i/>
        </w:rPr>
        <w:t>interim</w:t>
      </w:r>
      <w:r w:rsidR="00ED20A3" w:rsidRPr="00ED20A3">
        <w:rPr>
          <w:rFonts w:ascii="Arial" w:hAnsi="Arial" w:cs="Arial"/>
          <w:i/>
        </w:rPr>
        <w:t xml:space="preserve"> conclusions for key issue </w:t>
      </w:r>
      <w:r w:rsidR="00041916">
        <w:rPr>
          <w:rFonts w:ascii="Arial" w:hAnsi="Arial" w:cs="Arial"/>
          <w:i/>
        </w:rPr>
        <w:t>2</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5299F2DD" w14:textId="09971CF9" w:rsidR="00734097" w:rsidRDefault="00734097" w:rsidP="00756F96">
      <w:pPr>
        <w:pStyle w:val="Heading1"/>
        <w:rPr>
          <w:lang w:val="en-US" w:eastAsia="ko-KR"/>
        </w:rPr>
      </w:pPr>
      <w:bookmarkStart w:id="1" w:name="_Hlk520730635"/>
      <w:r>
        <w:rPr>
          <w:lang w:val="en-US" w:eastAsia="ko-KR"/>
        </w:rPr>
        <w:t>1</w:t>
      </w:r>
      <w:r w:rsidR="00756F96" w:rsidRPr="002E35D2">
        <w:rPr>
          <w:lang w:val="en-US" w:eastAsia="ko-KR"/>
        </w:rPr>
        <w:tab/>
      </w:r>
      <w:r>
        <w:rPr>
          <w:lang w:val="en-US" w:eastAsia="ko-KR"/>
        </w:rPr>
        <w:t>Introduction</w:t>
      </w:r>
    </w:p>
    <w:p w14:paraId="5E5734B5" w14:textId="29634645" w:rsidR="00734097" w:rsidRDefault="00734097" w:rsidP="00734097">
      <w:pPr>
        <w:rPr>
          <w:lang w:eastAsia="zh-CN"/>
        </w:rPr>
      </w:pPr>
      <w:r w:rsidRPr="00734097">
        <w:rPr>
          <w:lang w:eastAsia="zh-CN"/>
        </w:rPr>
        <w:t>Conclusions for key issue 5 were postponed at the last SA2 meeting.</w:t>
      </w:r>
    </w:p>
    <w:p w14:paraId="608B9EDE" w14:textId="6C9ABCCA" w:rsidR="00734097" w:rsidRDefault="00734097" w:rsidP="00734097">
      <w:pPr>
        <w:rPr>
          <w:lang w:eastAsia="zh-CN"/>
        </w:rPr>
      </w:pPr>
      <w:r>
        <w:rPr>
          <w:lang w:eastAsia="zh-CN"/>
        </w:rPr>
        <w:t>One point of discussion was whether and how to support scenarios where the AF does not know the transmission times when it sends service announcements.</w:t>
      </w:r>
    </w:p>
    <w:p w14:paraId="467E2091" w14:textId="143B591E" w:rsidR="00734097" w:rsidRDefault="00734097" w:rsidP="00734097">
      <w:pPr>
        <w:rPr>
          <w:lang w:eastAsia="zh-CN"/>
        </w:rPr>
      </w:pPr>
      <w:r>
        <w:rPr>
          <w:lang w:eastAsia="zh-CN"/>
        </w:rPr>
        <w:t xml:space="preserve">It was suggested that the capability limited devices could in such cases </w:t>
      </w:r>
      <w:r w:rsidR="006C0EBB">
        <w:rPr>
          <w:lang w:eastAsia="zh-CN"/>
        </w:rPr>
        <w:t>be informed via</w:t>
      </w:r>
      <w:r>
        <w:rPr>
          <w:lang w:eastAsia="zh-CN"/>
        </w:rPr>
        <w:t xml:space="preserve"> service announcements. However, </w:t>
      </w:r>
      <w:r w:rsidR="00B65EE9">
        <w:rPr>
          <w:lang w:eastAsia="zh-CN"/>
        </w:rPr>
        <w:t>delivering such updated service announcements is not straight forward:</w:t>
      </w:r>
    </w:p>
    <w:p w14:paraId="06B23849" w14:textId="19ED94A7" w:rsidR="00B65EE9" w:rsidRDefault="00B65EE9" w:rsidP="00B65EE9">
      <w:pPr>
        <w:pStyle w:val="ListParagraph"/>
        <w:numPr>
          <w:ilvl w:val="0"/>
          <w:numId w:val="5"/>
        </w:numPr>
        <w:rPr>
          <w:lang w:eastAsia="zh-CN"/>
        </w:rPr>
      </w:pPr>
      <w:r>
        <w:rPr>
          <w:lang w:eastAsia="zh-CN"/>
        </w:rPr>
        <w:t xml:space="preserve">Requiring UEs to periodically </w:t>
      </w:r>
      <w:r w:rsidR="006C0EBB">
        <w:rPr>
          <w:lang w:eastAsia="zh-CN"/>
        </w:rPr>
        <w:t xml:space="preserve">wake up and </w:t>
      </w:r>
      <w:r>
        <w:rPr>
          <w:lang w:eastAsia="zh-CN"/>
        </w:rPr>
        <w:t>read service announcements at a server means substantial extra power consumption and network load</w:t>
      </w:r>
      <w:r w:rsidR="006C0EBB">
        <w:rPr>
          <w:lang w:eastAsia="zh-CN"/>
        </w:rPr>
        <w:t>.</w:t>
      </w:r>
    </w:p>
    <w:p w14:paraId="6BB10D0B" w14:textId="164B1D05" w:rsidR="00B65EE9" w:rsidRDefault="00B65EE9" w:rsidP="00B65EE9">
      <w:pPr>
        <w:pStyle w:val="ListParagraph"/>
        <w:numPr>
          <w:ilvl w:val="0"/>
          <w:numId w:val="5"/>
        </w:numPr>
        <w:rPr>
          <w:lang w:eastAsia="zh-CN"/>
        </w:rPr>
      </w:pPr>
      <w:r>
        <w:rPr>
          <w:lang w:eastAsia="zh-CN"/>
        </w:rPr>
        <w:t>Sending separate service announcements to all involved UEs (which would be buffered according to existing procedures until UEs in power saving mode are reachable) also requires substantial network load and goes against the intention to apply MBS for a data transmission towards such UEs. In addition, the AF needs to be aware of all UEs.</w:t>
      </w:r>
    </w:p>
    <w:p w14:paraId="7C708DD1" w14:textId="68DF0A36" w:rsidR="00B65EE9" w:rsidRPr="00734097" w:rsidRDefault="00B65EE9" w:rsidP="00734097">
      <w:pPr>
        <w:rPr>
          <w:lang w:eastAsia="zh-CN"/>
        </w:rPr>
      </w:pPr>
      <w:r>
        <w:rPr>
          <w:lang w:eastAsia="zh-CN"/>
        </w:rPr>
        <w:t>Thus a procedure where the network determines the involved UEs based on the information that the joined the MBS session and informs them about a scheduled transmission time appears preferable. It is suggested to keep the support of that procedure optional.</w:t>
      </w:r>
    </w:p>
    <w:p w14:paraId="2B5339E0" w14:textId="2C54AA06" w:rsidR="00756F96" w:rsidRPr="002E35D2" w:rsidRDefault="00734097" w:rsidP="00756F96">
      <w:pPr>
        <w:pStyle w:val="Heading1"/>
        <w:rPr>
          <w:lang w:val="en-US" w:eastAsia="ko-KR"/>
        </w:rPr>
      </w:pPr>
      <w:r>
        <w:rPr>
          <w:lang w:val="en-US" w:eastAsia="ko-KR"/>
        </w:rPr>
        <w:t>2.</w:t>
      </w:r>
      <w:r w:rsidR="00756F96"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079C23BC"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r w:rsidR="009A6508">
        <w:rPr>
          <w:rFonts w:ascii="Arial" w:hAnsi="Arial"/>
          <w:color w:val="FF0000"/>
          <w:sz w:val="32"/>
          <w:lang w:val="en-US" w:eastAsia="ja-JP"/>
        </w:rPr>
        <w:t>all new</w:t>
      </w:r>
      <w:r w:rsidRPr="002E35D2">
        <w:rPr>
          <w:rFonts w:ascii="Arial" w:hAnsi="Arial"/>
          <w:color w:val="FF0000"/>
          <w:sz w:val="32"/>
          <w:lang w:val="en-US" w:eastAsia="ja-JP"/>
        </w:rPr>
        <w:t>***</w:t>
      </w:r>
    </w:p>
    <w:p w14:paraId="31559A64" w14:textId="247F0CE0" w:rsidR="00ED20A3" w:rsidRPr="007D7053" w:rsidRDefault="00ED20A3" w:rsidP="00ED20A3">
      <w:pPr>
        <w:pStyle w:val="Heading2"/>
      </w:pPr>
      <w:r>
        <w:t>8.</w:t>
      </w:r>
      <w:r w:rsidR="009A6508">
        <w:t>X</w:t>
      </w:r>
      <w:r w:rsidR="004C628F">
        <w:tab/>
      </w:r>
      <w:r>
        <w:t xml:space="preserve">Key issue </w:t>
      </w:r>
      <w:r w:rsidR="009A6508">
        <w:t xml:space="preserve">5: </w:t>
      </w:r>
      <w:r w:rsidR="009A6508" w:rsidRPr="00496CB0">
        <w:t>Coexistence with existing power saving mechanisms for capability-limited devices</w:t>
      </w:r>
    </w:p>
    <w:p w14:paraId="2101810E" w14:textId="0DAE96F3" w:rsidR="009A6508" w:rsidRPr="009E7CD3" w:rsidRDefault="009A6508" w:rsidP="009E7CD3">
      <w:pPr>
        <w:rPr>
          <w:lang w:eastAsia="zh-CN"/>
        </w:rPr>
      </w:pPr>
      <w:r>
        <w:rPr>
          <w:lang w:eastAsia="zh-CN"/>
        </w:rPr>
        <w:t>The following principles are applied for normative work</w:t>
      </w:r>
      <w:r>
        <w:rPr>
          <w:noProof/>
          <w:lang w:eastAsia="ko-KR"/>
        </w:rPr>
        <w:t>:</w:t>
      </w:r>
    </w:p>
    <w:p w14:paraId="26D71529" w14:textId="68F4D239" w:rsidR="009E7CD3" w:rsidRPr="00734097" w:rsidRDefault="009A6508" w:rsidP="009A6508">
      <w:pPr>
        <w:pStyle w:val="B1"/>
        <w:rPr>
          <w:rFonts w:eastAsia="MS Mincho"/>
          <w:lang w:val="en-GB"/>
        </w:rPr>
      </w:pPr>
      <w:r>
        <w:rPr>
          <w:rFonts w:eastAsia="MS Mincho"/>
        </w:rPr>
        <w:t>-</w:t>
      </w:r>
      <w:r>
        <w:rPr>
          <w:rFonts w:eastAsia="MS Mincho"/>
        </w:rPr>
        <w:tab/>
      </w:r>
      <w:r w:rsidRPr="00734097">
        <w:rPr>
          <w:rFonts w:eastAsia="MS Mincho"/>
          <w:lang w:val="en-GB"/>
        </w:rPr>
        <w:t xml:space="preserve">The UE </w:t>
      </w:r>
      <w:r w:rsidR="009E7CD3" w:rsidRPr="00734097">
        <w:rPr>
          <w:rFonts w:eastAsia="MS Mincho"/>
          <w:lang w:val="en-GB"/>
        </w:rPr>
        <w:t>is</w:t>
      </w:r>
      <w:r w:rsidRPr="00734097">
        <w:rPr>
          <w:rFonts w:eastAsia="MS Mincho"/>
          <w:lang w:val="en-GB"/>
        </w:rPr>
        <w:t xml:space="preserve"> configured by the AF with</w:t>
      </w:r>
      <w:r w:rsidR="00734097">
        <w:rPr>
          <w:rFonts w:eastAsia="MS Mincho"/>
          <w:lang w:val="en-GB"/>
        </w:rPr>
        <w:t xml:space="preserve"> scheduled transmission</w:t>
      </w:r>
      <w:r w:rsidRPr="00734097">
        <w:rPr>
          <w:rFonts w:eastAsia="MS Mincho"/>
          <w:lang w:val="en-GB"/>
        </w:rPr>
        <w:t xml:space="preserve"> times </w:t>
      </w:r>
      <w:r w:rsidR="009E7CD3" w:rsidRPr="00734097">
        <w:rPr>
          <w:rFonts w:eastAsia="MS Mincho"/>
          <w:lang w:val="en-GB"/>
        </w:rPr>
        <w:t>when</w:t>
      </w:r>
      <w:r w:rsidRPr="00734097">
        <w:rPr>
          <w:rFonts w:eastAsia="MS Mincho"/>
          <w:lang w:val="en-GB"/>
        </w:rPr>
        <w:t xml:space="preserve"> MBS </w:t>
      </w:r>
      <w:r w:rsidR="009E7CD3" w:rsidRPr="00734097">
        <w:rPr>
          <w:rFonts w:eastAsia="MS Mincho"/>
          <w:lang w:val="en-GB"/>
        </w:rPr>
        <w:t xml:space="preserve">data </w:t>
      </w:r>
      <w:r w:rsidR="00734097" w:rsidRPr="00734097">
        <w:rPr>
          <w:rFonts w:eastAsia="MS Mincho"/>
          <w:lang w:val="en-GB"/>
        </w:rPr>
        <w:t>transmission</w:t>
      </w:r>
      <w:r w:rsidR="009E7CD3" w:rsidRPr="00734097">
        <w:rPr>
          <w:rFonts w:eastAsia="MS Mincho"/>
          <w:lang w:val="en-GB"/>
        </w:rPr>
        <w:t xml:space="preserve"> is scheduled to occur</w:t>
      </w:r>
    </w:p>
    <w:p w14:paraId="27CC9CC6" w14:textId="4191F471" w:rsidR="009E7CD3" w:rsidRPr="00734097" w:rsidRDefault="009E7CD3" w:rsidP="009E7CD3">
      <w:pPr>
        <w:pStyle w:val="B1"/>
        <w:ind w:left="852"/>
        <w:rPr>
          <w:rFonts w:eastAsia="MS Mincho"/>
          <w:lang w:val="en-GB"/>
        </w:rPr>
      </w:pPr>
      <w:r w:rsidRPr="00734097">
        <w:rPr>
          <w:rFonts w:eastAsia="MS Mincho"/>
          <w:lang w:val="en-GB"/>
        </w:rPr>
        <w:t>-</w:t>
      </w:r>
      <w:r w:rsidRPr="00734097">
        <w:rPr>
          <w:rFonts w:eastAsia="MS Mincho"/>
          <w:lang w:val="en-GB"/>
        </w:rPr>
        <w:tab/>
        <w:t xml:space="preserve">For data transmission at times known when the service announcement is performed (e.g. periodic times), the AF shall inform UE about the scheduled time of the MBS service (e.g., start time, end time, repetition period) in the service announcement message. </w:t>
      </w:r>
    </w:p>
    <w:p w14:paraId="27A2B5DD" w14:textId="545FD30C" w:rsidR="009E7CD3" w:rsidRPr="00734097" w:rsidRDefault="009E7CD3" w:rsidP="009E7CD3">
      <w:pPr>
        <w:pStyle w:val="B1"/>
        <w:ind w:left="852"/>
        <w:rPr>
          <w:rFonts w:eastAsia="MS Mincho"/>
          <w:lang w:val="en-GB"/>
        </w:rPr>
      </w:pPr>
      <w:r w:rsidRPr="00734097">
        <w:rPr>
          <w:rFonts w:eastAsia="MS Mincho"/>
          <w:lang w:val="en-GB"/>
        </w:rPr>
        <w:t>-</w:t>
      </w:r>
      <w:r w:rsidRPr="00734097">
        <w:rPr>
          <w:rFonts w:eastAsia="MS Mincho"/>
          <w:lang w:val="en-GB"/>
        </w:rPr>
        <w:tab/>
        <w:t xml:space="preserve">For data transmissions at times not known when the service announcement is performed, the AF uses a deferred activation request for an MBS session </w:t>
      </w:r>
      <w:r w:rsidR="00734097" w:rsidRPr="00734097">
        <w:rPr>
          <w:rFonts w:eastAsia="MS Mincho"/>
          <w:lang w:val="en-GB"/>
        </w:rPr>
        <w:t>indicating a scheduled transmission time</w:t>
      </w:r>
      <w:r w:rsidRPr="00734097">
        <w:rPr>
          <w:rFonts w:eastAsia="MS Mincho"/>
          <w:lang w:val="en-GB"/>
        </w:rPr>
        <w:t xml:space="preserve"> </w:t>
      </w:r>
      <w:r w:rsidR="00734097" w:rsidRPr="00734097">
        <w:rPr>
          <w:rFonts w:eastAsia="MS Mincho"/>
          <w:lang w:val="en-GB"/>
        </w:rPr>
        <w:t xml:space="preserve">which is more </w:t>
      </w:r>
      <w:r w:rsidRPr="00734097">
        <w:rPr>
          <w:rFonts w:eastAsia="MS Mincho"/>
          <w:lang w:val="en-GB"/>
        </w:rPr>
        <w:t>than a wakeup period of the U</w:t>
      </w:r>
      <w:r w:rsidR="00734097" w:rsidRPr="00734097">
        <w:rPr>
          <w:rFonts w:eastAsia="MS Mincho"/>
          <w:lang w:val="en-GB"/>
        </w:rPr>
        <w:t>E</w:t>
      </w:r>
      <w:r w:rsidRPr="00734097">
        <w:rPr>
          <w:rFonts w:eastAsia="MS Mincho"/>
          <w:lang w:val="en-GB"/>
        </w:rPr>
        <w:t>s</w:t>
      </w:r>
      <w:r w:rsidR="00734097" w:rsidRPr="00734097">
        <w:rPr>
          <w:rFonts w:eastAsia="MS Mincho"/>
          <w:lang w:val="en-GB"/>
        </w:rPr>
        <w:t xml:space="preserve"> in the future</w:t>
      </w:r>
      <w:r w:rsidRPr="00734097">
        <w:rPr>
          <w:rFonts w:eastAsia="MS Mincho"/>
          <w:lang w:val="en-GB"/>
        </w:rPr>
        <w:t xml:space="preserve">. This information is propagated through MB-SMF and SMFs to AMFs serving </w:t>
      </w:r>
      <w:r w:rsidRPr="00734097">
        <w:rPr>
          <w:rFonts w:eastAsia="MS Mincho"/>
          <w:lang w:val="en-GB"/>
        </w:rPr>
        <w:lastRenderedPageBreak/>
        <w:t>UEs within the MBS session. When the UEs wake up, they obtain a notification of the scheduled data transmission time from the AMF.</w:t>
      </w:r>
      <w:r w:rsidR="00734097" w:rsidRPr="00734097">
        <w:rPr>
          <w:rFonts w:eastAsia="MS Mincho"/>
          <w:lang w:val="en-GB"/>
        </w:rPr>
        <w:t xml:space="preserve"> Support of the deferred activation procedure is optional</w:t>
      </w:r>
    </w:p>
    <w:p w14:paraId="41CB051C" w14:textId="51E765A2" w:rsidR="006C0EBB" w:rsidRDefault="009E7CD3" w:rsidP="00734097">
      <w:pPr>
        <w:pStyle w:val="B1"/>
        <w:rPr>
          <w:rFonts w:eastAsia="MS Mincho"/>
          <w:lang w:val="en-GB"/>
        </w:rPr>
      </w:pPr>
      <w:r w:rsidRPr="00734097">
        <w:rPr>
          <w:rFonts w:eastAsia="MS Mincho"/>
          <w:lang w:val="en-GB"/>
        </w:rPr>
        <w:t>-</w:t>
      </w:r>
      <w:r w:rsidRPr="00734097">
        <w:rPr>
          <w:rFonts w:eastAsia="MS Mincho"/>
          <w:lang w:val="en-GB"/>
        </w:rPr>
        <w:tab/>
      </w:r>
      <w:r w:rsidR="006C0EBB">
        <w:rPr>
          <w:rFonts w:eastAsia="MS Mincho"/>
          <w:lang w:val="en-GB"/>
        </w:rPr>
        <w:t>The AF sends MBS data at the scheduled transmission times.</w:t>
      </w:r>
    </w:p>
    <w:p w14:paraId="2B335881" w14:textId="0BB2E0F5" w:rsidR="009A6508" w:rsidRPr="00734097" w:rsidRDefault="006C0EBB" w:rsidP="00734097">
      <w:pPr>
        <w:pStyle w:val="B1"/>
        <w:rPr>
          <w:rFonts w:eastAsia="MS Mincho"/>
          <w:lang w:val="en-GB"/>
        </w:rPr>
      </w:pPr>
      <w:r>
        <w:rPr>
          <w:rFonts w:eastAsia="MS Mincho"/>
          <w:lang w:val="en-GB"/>
        </w:rPr>
        <w:t>-</w:t>
      </w:r>
      <w:r>
        <w:rPr>
          <w:rFonts w:eastAsia="MS Mincho"/>
          <w:lang w:val="en-GB"/>
        </w:rPr>
        <w:tab/>
      </w:r>
      <w:r w:rsidR="009E7CD3" w:rsidRPr="00734097">
        <w:rPr>
          <w:rFonts w:eastAsia="MS Mincho"/>
          <w:lang w:val="en-GB"/>
        </w:rPr>
        <w:t>At the scheduled data transmission times, the UE</w:t>
      </w:r>
      <w:r>
        <w:rPr>
          <w:rFonts w:eastAsia="MS Mincho"/>
          <w:lang w:val="en-GB"/>
        </w:rPr>
        <w:t>s</w:t>
      </w:r>
      <w:r w:rsidR="009E7CD3" w:rsidRPr="00734097">
        <w:rPr>
          <w:rFonts w:eastAsia="MS Mincho"/>
          <w:lang w:val="en-GB"/>
        </w:rPr>
        <w:t xml:space="preserve"> appl</w:t>
      </w:r>
      <w:r>
        <w:rPr>
          <w:rFonts w:eastAsia="MS Mincho"/>
          <w:lang w:val="en-GB"/>
        </w:rPr>
        <w:t>y</w:t>
      </w:r>
      <w:r w:rsidR="009E7CD3" w:rsidRPr="00734097">
        <w:rPr>
          <w:rFonts w:eastAsia="MS Mincho"/>
          <w:lang w:val="en-GB"/>
        </w:rPr>
        <w:t xml:space="preserve"> the procedures of Solution 14 to receive MBS data</w:t>
      </w:r>
      <w:r w:rsidR="00734097" w:rsidRPr="00734097">
        <w:rPr>
          <w:rFonts w:eastAsia="MS Mincho"/>
          <w:lang w:val="en-GB"/>
        </w:rPr>
        <w:t>.</w:t>
      </w:r>
    </w:p>
    <w:p w14:paraId="31F7B15B" w14:textId="77777777" w:rsidR="009A6508" w:rsidRPr="009A6508" w:rsidRDefault="009A6508" w:rsidP="009A6508">
      <w:pPr>
        <w:rPr>
          <w:lang w:eastAsia="zh-CN"/>
        </w:rPr>
      </w:pPr>
    </w:p>
    <w:bookmarkEnd w:id="1"/>
    <w:sectPr w:rsidR="009A6508" w:rsidRPr="009A6508"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E3340" w14:textId="77777777" w:rsidR="002A10D1" w:rsidRDefault="002A10D1">
      <w:r>
        <w:separator/>
      </w:r>
    </w:p>
  </w:endnote>
  <w:endnote w:type="continuationSeparator" w:id="0">
    <w:p w14:paraId="080771C2" w14:textId="77777777" w:rsidR="002A10D1" w:rsidRDefault="002A10D1">
      <w:r>
        <w:continuationSeparator/>
      </w:r>
    </w:p>
  </w:endnote>
  <w:endnote w:type="continuationNotice" w:id="1">
    <w:p w14:paraId="481A29BA" w14:textId="77777777" w:rsidR="002A10D1" w:rsidRDefault="002A1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4C01B2">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03054" w14:textId="77777777" w:rsidR="002A10D1" w:rsidRDefault="002A10D1">
      <w:r>
        <w:separator/>
      </w:r>
    </w:p>
  </w:footnote>
  <w:footnote w:type="continuationSeparator" w:id="0">
    <w:p w14:paraId="32B47687" w14:textId="77777777" w:rsidR="002A10D1" w:rsidRDefault="002A10D1">
      <w:r>
        <w:continuationSeparator/>
      </w:r>
    </w:p>
  </w:footnote>
  <w:footnote w:type="continuationNotice" w:id="1">
    <w:p w14:paraId="700E66E8" w14:textId="77777777" w:rsidR="002A10D1" w:rsidRDefault="002A10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2FA21B7B"/>
    <w:multiLevelType w:val="hybridMultilevel"/>
    <w:tmpl w:val="4CDCED68"/>
    <w:lvl w:ilvl="0" w:tplc="67DCCC6E">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F960620"/>
    <w:multiLevelType w:val="hybridMultilevel"/>
    <w:tmpl w:val="39003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32"/>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324"/>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2BC"/>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16"/>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7AD"/>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BEA"/>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03"/>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299B"/>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314"/>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4F20"/>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43C"/>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4832"/>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1E6A"/>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0D1"/>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1B9"/>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D61"/>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2F9"/>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870"/>
    <w:rsid w:val="003223C8"/>
    <w:rsid w:val="00322831"/>
    <w:rsid w:val="003229D3"/>
    <w:rsid w:val="0032303F"/>
    <w:rsid w:val="00323A14"/>
    <w:rsid w:val="00323C72"/>
    <w:rsid w:val="00323E36"/>
    <w:rsid w:val="00323EF3"/>
    <w:rsid w:val="003245EE"/>
    <w:rsid w:val="00324844"/>
    <w:rsid w:val="00324927"/>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7D0"/>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4C4"/>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053"/>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AB3"/>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D22"/>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A7A"/>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01B2"/>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28F"/>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0A"/>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20"/>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1C41"/>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6F6"/>
    <w:rsid w:val="005F2CFB"/>
    <w:rsid w:val="005F3507"/>
    <w:rsid w:val="005F379D"/>
    <w:rsid w:val="005F387E"/>
    <w:rsid w:val="005F4112"/>
    <w:rsid w:val="005F41A1"/>
    <w:rsid w:val="005F4822"/>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6E3F"/>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1B"/>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0EBB"/>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2E67"/>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097"/>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42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8CA"/>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0E02"/>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132"/>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036"/>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8A8"/>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A7A"/>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059"/>
    <w:rsid w:val="00943346"/>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4D12"/>
    <w:rsid w:val="00955427"/>
    <w:rsid w:val="00955685"/>
    <w:rsid w:val="00956363"/>
    <w:rsid w:val="00956B3A"/>
    <w:rsid w:val="00956BEF"/>
    <w:rsid w:val="009575E6"/>
    <w:rsid w:val="00957F89"/>
    <w:rsid w:val="009600BA"/>
    <w:rsid w:val="009601DD"/>
    <w:rsid w:val="009601FD"/>
    <w:rsid w:val="00960A87"/>
    <w:rsid w:val="00960C37"/>
    <w:rsid w:val="0096113B"/>
    <w:rsid w:val="009615D7"/>
    <w:rsid w:val="00961994"/>
    <w:rsid w:val="00961BAA"/>
    <w:rsid w:val="00961F05"/>
    <w:rsid w:val="009623C6"/>
    <w:rsid w:val="00962D34"/>
    <w:rsid w:val="0096355E"/>
    <w:rsid w:val="0096356E"/>
    <w:rsid w:val="009639FA"/>
    <w:rsid w:val="00963A7F"/>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08"/>
    <w:rsid w:val="009A6558"/>
    <w:rsid w:val="009A686E"/>
    <w:rsid w:val="009A6C61"/>
    <w:rsid w:val="009A70AF"/>
    <w:rsid w:val="009A729C"/>
    <w:rsid w:val="009A795A"/>
    <w:rsid w:val="009A7A06"/>
    <w:rsid w:val="009B00B6"/>
    <w:rsid w:val="009B0A6D"/>
    <w:rsid w:val="009B0F97"/>
    <w:rsid w:val="009B1352"/>
    <w:rsid w:val="009B1525"/>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9DE"/>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315"/>
    <w:rsid w:val="009E555E"/>
    <w:rsid w:val="009E64C3"/>
    <w:rsid w:val="009E6534"/>
    <w:rsid w:val="009E6789"/>
    <w:rsid w:val="009E6B7F"/>
    <w:rsid w:val="009E6DBB"/>
    <w:rsid w:val="009E6E70"/>
    <w:rsid w:val="009E7089"/>
    <w:rsid w:val="009E791A"/>
    <w:rsid w:val="009E7CD3"/>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5FB"/>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6F03"/>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2B"/>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5FE"/>
    <w:rsid w:val="00AD060E"/>
    <w:rsid w:val="00AD08EC"/>
    <w:rsid w:val="00AD0FFF"/>
    <w:rsid w:val="00AD11B4"/>
    <w:rsid w:val="00AD1456"/>
    <w:rsid w:val="00AD14FE"/>
    <w:rsid w:val="00AD1EF9"/>
    <w:rsid w:val="00AD2254"/>
    <w:rsid w:val="00AD284B"/>
    <w:rsid w:val="00AD2916"/>
    <w:rsid w:val="00AD299C"/>
    <w:rsid w:val="00AD2B2F"/>
    <w:rsid w:val="00AD390F"/>
    <w:rsid w:val="00AD3CAC"/>
    <w:rsid w:val="00AD3CE8"/>
    <w:rsid w:val="00AD405B"/>
    <w:rsid w:val="00AD4680"/>
    <w:rsid w:val="00AD48CE"/>
    <w:rsid w:val="00AD4991"/>
    <w:rsid w:val="00AD4CC6"/>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5EE9"/>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97FED"/>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FF"/>
    <w:rsid w:val="00D16AF1"/>
    <w:rsid w:val="00D172F0"/>
    <w:rsid w:val="00D179B3"/>
    <w:rsid w:val="00D17A1C"/>
    <w:rsid w:val="00D17A39"/>
    <w:rsid w:val="00D17D24"/>
    <w:rsid w:val="00D207E5"/>
    <w:rsid w:val="00D207FB"/>
    <w:rsid w:val="00D209E0"/>
    <w:rsid w:val="00D20CA3"/>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58"/>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17DCB"/>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CD6"/>
    <w:rsid w:val="00E22FC8"/>
    <w:rsid w:val="00E23251"/>
    <w:rsid w:val="00E23B16"/>
    <w:rsid w:val="00E24058"/>
    <w:rsid w:val="00E24F83"/>
    <w:rsid w:val="00E2540E"/>
    <w:rsid w:val="00E25581"/>
    <w:rsid w:val="00E25674"/>
    <w:rsid w:val="00E256A3"/>
    <w:rsid w:val="00E25C0A"/>
    <w:rsid w:val="00E25F86"/>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4EB"/>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3FA"/>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49D"/>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1F23"/>
    <w:rsid w:val="00F127D8"/>
    <w:rsid w:val="00F12D71"/>
    <w:rsid w:val="00F1336F"/>
    <w:rsid w:val="00F13628"/>
    <w:rsid w:val="00F13670"/>
    <w:rsid w:val="00F138E0"/>
    <w:rsid w:val="00F13B22"/>
    <w:rsid w:val="00F13CAE"/>
    <w:rsid w:val="00F141FB"/>
    <w:rsid w:val="00F148A2"/>
    <w:rsid w:val="00F155DB"/>
    <w:rsid w:val="00F15763"/>
    <w:rsid w:val="00F15930"/>
    <w:rsid w:val="00F15F59"/>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5DC"/>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26A"/>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29A"/>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6AF"/>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389CF1"/>
    <w:rsid w:val="02C56A2A"/>
    <w:rsid w:val="034BD6CB"/>
    <w:rsid w:val="04ECF969"/>
    <w:rsid w:val="05198C5D"/>
    <w:rsid w:val="0729C7C8"/>
    <w:rsid w:val="0A7143FE"/>
    <w:rsid w:val="0DE1B5AC"/>
    <w:rsid w:val="0EA3501E"/>
    <w:rsid w:val="0F1E3FE6"/>
    <w:rsid w:val="0FC5F2A6"/>
    <w:rsid w:val="0FE83003"/>
    <w:rsid w:val="1103ADEB"/>
    <w:rsid w:val="1210A3B3"/>
    <w:rsid w:val="12BF8765"/>
    <w:rsid w:val="188BDD2C"/>
    <w:rsid w:val="1DC168AF"/>
    <w:rsid w:val="1E9292FA"/>
    <w:rsid w:val="1EA7B7C4"/>
    <w:rsid w:val="21B65B70"/>
    <w:rsid w:val="24A86DCB"/>
    <w:rsid w:val="24E5A18B"/>
    <w:rsid w:val="25C6ED09"/>
    <w:rsid w:val="28B3029A"/>
    <w:rsid w:val="2B2D36CF"/>
    <w:rsid w:val="2E8EF483"/>
    <w:rsid w:val="2F257AFC"/>
    <w:rsid w:val="301A8688"/>
    <w:rsid w:val="30B6AE67"/>
    <w:rsid w:val="3231A141"/>
    <w:rsid w:val="33816131"/>
    <w:rsid w:val="3669065C"/>
    <w:rsid w:val="37FF0591"/>
    <w:rsid w:val="38633733"/>
    <w:rsid w:val="3A868249"/>
    <w:rsid w:val="3ABCCE17"/>
    <w:rsid w:val="3C2252AA"/>
    <w:rsid w:val="3D3FB3F4"/>
    <w:rsid w:val="3DBE230B"/>
    <w:rsid w:val="3E0AD4AF"/>
    <w:rsid w:val="41810DCE"/>
    <w:rsid w:val="42118900"/>
    <w:rsid w:val="4283091A"/>
    <w:rsid w:val="43A20813"/>
    <w:rsid w:val="45DF980C"/>
    <w:rsid w:val="461D2552"/>
    <w:rsid w:val="469558B2"/>
    <w:rsid w:val="46A7FB26"/>
    <w:rsid w:val="47A9A1EB"/>
    <w:rsid w:val="4802F8E0"/>
    <w:rsid w:val="4809C16F"/>
    <w:rsid w:val="497D4C5F"/>
    <w:rsid w:val="4BD614F0"/>
    <w:rsid w:val="4BFA811D"/>
    <w:rsid w:val="4D583BBD"/>
    <w:rsid w:val="4DA02C0B"/>
    <w:rsid w:val="4E994399"/>
    <w:rsid w:val="503175D4"/>
    <w:rsid w:val="5088857E"/>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84E897D"/>
    <w:rsid w:val="6AEC0320"/>
    <w:rsid w:val="6CDA6347"/>
    <w:rsid w:val="6DB6195C"/>
    <w:rsid w:val="6E39DA27"/>
    <w:rsid w:val="6ECAD565"/>
    <w:rsid w:val="702353AE"/>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39"/>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18772334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081878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5AIRPNAIUNRU-2028481721-7303</_dlc_DocId>
    <_dlc_DocIdUrl xmlns="71c5aaf6-e6ce-465b-b873-5148d2a4c105">
      <Url>https://nokia.sharepoint.com/sites/c5g/e2earch/_layouts/15/DocIdRedir.aspx?ID=5AIRPNAIUNRU-2028481721-7303</Url>
      <Description>5AIRPNAIUNRU-2028481721-7303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0FC923-FA02-4EE5-B769-86AE6B7EEFD8}">
  <ds:schemaRefs>
    <ds:schemaRef ds:uri="http://schemas.openxmlformats.org/officeDocument/2006/bibliography"/>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449</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r00</cp:lastModifiedBy>
  <cp:revision>5</cp:revision>
  <cp:lastPrinted>2019-01-15T10:23:00Z</cp:lastPrinted>
  <dcterms:created xsi:type="dcterms:W3CDTF">2022-09-30T00:04:00Z</dcterms:created>
  <dcterms:modified xsi:type="dcterms:W3CDTF">2022-09-30T20:51:00Z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02e74148-72b2-419f-aff5-07d564476d3f</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